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A0E" w:rsidRPr="00D3767D" w:rsidRDefault="002E4A0E" w:rsidP="00D3767D">
      <w:pPr>
        <w:spacing w:after="240" w:line="276" w:lineRule="auto"/>
        <w:rPr>
          <w:rFonts w:ascii="Arial Narrow" w:hAnsi="Arial Narrow" w:cs="Arial"/>
        </w:rPr>
      </w:pPr>
      <w:r w:rsidRPr="00D3767D">
        <w:rPr>
          <w:rFonts w:ascii="Arial Narrow" w:hAnsi="Arial Narrow" w:cs="Arial"/>
        </w:rPr>
        <w:t xml:space="preserve">Innovativer Global Player im </w:t>
      </w:r>
      <w:proofErr w:type="spellStart"/>
      <w:r w:rsidRPr="00D3767D">
        <w:rPr>
          <w:rFonts w:ascii="Arial Narrow" w:hAnsi="Arial Narrow" w:cs="Arial"/>
        </w:rPr>
        <w:t>Palettenmarkt</w:t>
      </w:r>
      <w:proofErr w:type="spellEnd"/>
    </w:p>
    <w:p w:rsidR="00D3767D" w:rsidRPr="00D3767D" w:rsidRDefault="00D3767D" w:rsidP="00D3767D">
      <w:pPr>
        <w:spacing w:after="240" w:line="276" w:lineRule="auto"/>
        <w:rPr>
          <w:rFonts w:ascii="Arial Narrow" w:hAnsi="Arial Narrow" w:cs="Tahoma"/>
          <w:b/>
          <w:sz w:val="28"/>
          <w:szCs w:val="28"/>
        </w:rPr>
      </w:pPr>
      <w:r w:rsidRPr="00D3767D">
        <w:rPr>
          <w:rFonts w:ascii="Arial Narrow" w:hAnsi="Arial Narrow" w:cs="Tahoma"/>
          <w:b/>
          <w:sz w:val="28"/>
          <w:szCs w:val="28"/>
        </w:rPr>
        <w:t>Falkenhahn AG</w:t>
      </w:r>
    </w:p>
    <w:p w:rsidR="002E4A0E" w:rsidRDefault="002E4A0E" w:rsidP="002E4A0E">
      <w:pPr>
        <w:rPr>
          <w:rFonts w:ascii="Tahoma" w:hAnsi="Tahoma" w:cs="Tahoma"/>
          <w:sz w:val="22"/>
          <w:szCs w:val="22"/>
        </w:rPr>
      </w:pPr>
    </w:p>
    <w:p w:rsidR="002E4A0E" w:rsidRDefault="00FB7EB1" w:rsidP="002E4A0E">
      <w:pPr>
        <w:rPr>
          <w:rFonts w:ascii="Tahoma" w:hAnsi="Tahoma" w:cs="Tahoma"/>
          <w:sz w:val="22"/>
          <w:szCs w:val="22"/>
        </w:rPr>
      </w:pPr>
      <w:r>
        <w:rPr>
          <w:rFonts w:ascii="Tahoma" w:hAnsi="Tahoma" w:cs="Tahoma"/>
          <w:noProof/>
          <w:sz w:val="22"/>
          <w:szCs w:val="22"/>
          <w:lang w:val="en-US" w:eastAsia="en-US"/>
        </w:rPr>
        <w:drawing>
          <wp:inline distT="0" distB="0" distL="0" distR="0">
            <wp:extent cx="5029200" cy="3352800"/>
            <wp:effectExtent l="0" t="0" r="0" b="0"/>
            <wp:docPr id="3" name="Bild 1" descr="Luftbild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uftbild_n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352800"/>
                    </a:xfrm>
                    <a:prstGeom prst="rect">
                      <a:avLst/>
                    </a:prstGeom>
                    <a:noFill/>
                    <a:ln>
                      <a:noFill/>
                    </a:ln>
                  </pic:spPr>
                </pic:pic>
              </a:graphicData>
            </a:graphic>
          </wp:inline>
        </w:drawing>
      </w:r>
    </w:p>
    <w:p w:rsidR="002E4A0E" w:rsidRPr="000D1C69" w:rsidRDefault="002E4A0E" w:rsidP="002E4A0E">
      <w:pPr>
        <w:rPr>
          <w:rFonts w:ascii="Arial" w:hAnsi="Arial" w:cs="Tahoma"/>
          <w:sz w:val="22"/>
        </w:rPr>
      </w:pPr>
    </w:p>
    <w:p w:rsidR="002E4A0E" w:rsidRPr="00373CD3" w:rsidRDefault="002E4A0E" w:rsidP="00373CD3">
      <w:pPr>
        <w:pStyle w:val="Textkrper"/>
        <w:spacing w:line="312" w:lineRule="auto"/>
        <w:rPr>
          <w:rFonts w:ascii="Arial Narrow" w:hAnsi="Arial Narrow"/>
          <w:i/>
          <w:szCs w:val="24"/>
        </w:rPr>
      </w:pPr>
      <w:r w:rsidRPr="00373CD3">
        <w:rPr>
          <w:rFonts w:ascii="Arial Narrow" w:hAnsi="Arial Narrow"/>
          <w:i/>
          <w:szCs w:val="24"/>
        </w:rPr>
        <w:t xml:space="preserve">Die Falkenhahn AG ist einer der größten </w:t>
      </w:r>
      <w:proofErr w:type="spellStart"/>
      <w:r w:rsidRPr="00373CD3">
        <w:rPr>
          <w:rFonts w:ascii="Arial Narrow" w:hAnsi="Arial Narrow"/>
          <w:i/>
          <w:szCs w:val="24"/>
        </w:rPr>
        <w:t>Palettenhersteller</w:t>
      </w:r>
      <w:proofErr w:type="spellEnd"/>
      <w:r w:rsidRPr="00373CD3">
        <w:rPr>
          <w:rFonts w:ascii="Arial Narrow" w:hAnsi="Arial Narrow"/>
          <w:i/>
          <w:szCs w:val="24"/>
        </w:rPr>
        <w:t xml:space="preserve"> in Europa und blickt auf eine über 8</w:t>
      </w:r>
      <w:r w:rsidR="001A665B">
        <w:rPr>
          <w:rFonts w:ascii="Arial Narrow" w:hAnsi="Arial Narrow"/>
          <w:i/>
          <w:szCs w:val="24"/>
        </w:rPr>
        <w:t>5</w:t>
      </w:r>
      <w:r w:rsidRPr="00373CD3">
        <w:rPr>
          <w:rFonts w:ascii="Arial Narrow" w:hAnsi="Arial Narrow"/>
          <w:i/>
          <w:szCs w:val="24"/>
        </w:rPr>
        <w:t>-jährige Unternehmensgeschichte zurück. In dieser Zeit hat sich das mittelständische Familienunternehmen schrittweise zum Global Player am Markt der Europaletten entwickelt. „Tradition und Herkunft bewahren - technologische Fortschritte konsequent für Innovationen nutzen“ so lautet das Erfolgsrezept der Falkenhahn AG, um die über Jahre hinweg erarbeitete Vorreiterrolle in Sachen Paletten auch zukünftig weiter zu halten und auszubauen.</w:t>
      </w:r>
    </w:p>
    <w:p w:rsidR="002E4A0E" w:rsidRPr="00373CD3" w:rsidRDefault="002E4A0E" w:rsidP="00373CD3">
      <w:pPr>
        <w:pStyle w:val="Textkrper"/>
        <w:spacing w:line="312" w:lineRule="auto"/>
        <w:rPr>
          <w:rFonts w:ascii="Arial Narrow" w:hAnsi="Arial Narrow"/>
          <w:szCs w:val="24"/>
        </w:rPr>
      </w:pPr>
    </w:p>
    <w:p w:rsidR="002E4A0E" w:rsidRPr="00373CD3" w:rsidRDefault="002E4A0E" w:rsidP="00373CD3">
      <w:pPr>
        <w:pStyle w:val="Textkrper"/>
        <w:spacing w:line="312" w:lineRule="auto"/>
        <w:rPr>
          <w:rFonts w:ascii="Arial Narrow" w:hAnsi="Arial Narrow" w:cs="Arial"/>
          <w:b/>
          <w:szCs w:val="24"/>
        </w:rPr>
      </w:pPr>
      <w:r w:rsidRPr="00373CD3">
        <w:rPr>
          <w:rFonts w:ascii="Arial Narrow" w:hAnsi="Arial Narrow" w:cs="Arial"/>
          <w:b/>
          <w:szCs w:val="24"/>
        </w:rPr>
        <w:t xml:space="preserve">Spezialist für Europaletten </w:t>
      </w: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t>Bereits seit 1992 hat sich die Falkenhahn AG als holzverarbeitender Betrieb auf die Großserien-Produktion von hochwertigen Europaletten spezialisiert. Seither produziert das Unternehmen ausschließlich wiederverwendbare Paletten im Euroformat 800 x 1.200 mm. Diese Paletten nach DIN EN 13698-1 und in Verbindung mit IPPC / ISPM15 Standard sind weltweit tauschbar.</w:t>
      </w: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br w:type="column"/>
      </w:r>
    </w:p>
    <w:p w:rsidR="002E4A0E" w:rsidRPr="00373CD3" w:rsidRDefault="002E4A0E" w:rsidP="00373CD3">
      <w:pPr>
        <w:pStyle w:val="Textkrper"/>
        <w:spacing w:line="312" w:lineRule="auto"/>
        <w:rPr>
          <w:rFonts w:ascii="Arial Narrow" w:hAnsi="Arial Narrow" w:cs="Arial"/>
          <w:b/>
          <w:szCs w:val="24"/>
        </w:rPr>
      </w:pPr>
      <w:r w:rsidRPr="00373CD3">
        <w:rPr>
          <w:rFonts w:ascii="Arial Narrow" w:hAnsi="Arial Narrow" w:cs="Arial"/>
          <w:b/>
          <w:szCs w:val="24"/>
        </w:rPr>
        <w:t>WORLD-Europaletten seit 2008</w:t>
      </w: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t>Seit März 2008 werden Europaletten unter der neuen Marke WORLD gefertigt, um das Unternehmen besser auf die zunehmende Internationalisierung der Märkte und die damit einhergehenden globalen Anforderungen auszurichten. Die WORLD–Europalette findet ihre Anwendung in allen Branchen von Industrie und Handel: Von der Chemie- und Pharma-Branche über die Automobil- und Bau-Industrie bis hin zur Verpackungs-, Kunststoff- und Lebensmittel-Branche. Sie wird zum Beispiel bei Produktionsprozessen für die vollautomatisierte Be- und Entladung, in Hochregallagern und der automatisierten Flurfördertechnik eingesetzt. Auch für den Export kommt die WORLD-Palette zum Einsatz. Sie ist als Ladungsträger nach DIN-Standard unbeschränkt tauschfähig und international akzeptiert.</w:t>
      </w:r>
    </w:p>
    <w:p w:rsidR="002E4A0E" w:rsidRPr="00373CD3" w:rsidRDefault="002E4A0E" w:rsidP="00373CD3">
      <w:pPr>
        <w:pStyle w:val="Textkrper"/>
        <w:spacing w:line="312" w:lineRule="auto"/>
        <w:rPr>
          <w:rFonts w:ascii="Arial Narrow" w:hAnsi="Arial Narrow"/>
          <w:b/>
          <w:szCs w:val="24"/>
        </w:rPr>
      </w:pPr>
    </w:p>
    <w:p w:rsidR="002E4A0E" w:rsidRPr="00373CD3" w:rsidRDefault="002E4A0E" w:rsidP="00373CD3">
      <w:pPr>
        <w:pStyle w:val="Textkrper"/>
        <w:spacing w:line="312" w:lineRule="auto"/>
        <w:rPr>
          <w:rFonts w:ascii="Arial Narrow" w:hAnsi="Arial Narrow" w:cs="Arial"/>
          <w:b/>
          <w:szCs w:val="24"/>
        </w:rPr>
      </w:pPr>
      <w:r w:rsidRPr="00373CD3">
        <w:rPr>
          <w:rFonts w:ascii="Arial Narrow" w:hAnsi="Arial Narrow" w:cs="Arial"/>
          <w:b/>
          <w:szCs w:val="24"/>
        </w:rPr>
        <w:t>Kompetenz für Innovationen</w:t>
      </w: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t xml:space="preserve">Die Falkenhahn AG bietet langjährige Erfahrung und Kompetenz in Sachen Paletten: Die High-Tech-Produktionsanlage befindet </w:t>
      </w:r>
      <w:r w:rsidR="00FD2791">
        <w:rPr>
          <w:rFonts w:ascii="Arial Narrow" w:hAnsi="Arial Narrow"/>
          <w:szCs w:val="24"/>
        </w:rPr>
        <w:t xml:space="preserve">sich </w:t>
      </w:r>
      <w:r w:rsidRPr="00373CD3">
        <w:rPr>
          <w:rFonts w:ascii="Arial Narrow" w:hAnsi="Arial Narrow"/>
          <w:szCs w:val="24"/>
        </w:rPr>
        <w:t>bei konstant hohen Investitionen an der Spitze der Technologie. Das sichert hohe Produktqualität und gute Wettbewerbsfähigkeit bei einem Standort mitten in Europa. Innovative Maßnahmen beim Produkt und im Markt geben den Kunden der Falkenhahn AG immer wieder neue Ideen und Impulse.</w:t>
      </w:r>
    </w:p>
    <w:p w:rsidR="002E4A0E" w:rsidRPr="001A665B" w:rsidRDefault="002E4A0E" w:rsidP="00373CD3">
      <w:pPr>
        <w:pStyle w:val="Textkrper"/>
        <w:spacing w:line="312" w:lineRule="auto"/>
        <w:rPr>
          <w:rFonts w:ascii="Arial Narrow" w:hAnsi="Arial Narrow"/>
        </w:rPr>
      </w:pPr>
    </w:p>
    <w:p w:rsidR="001A665B" w:rsidRPr="001A665B" w:rsidRDefault="001A665B" w:rsidP="001A665B">
      <w:pPr>
        <w:pStyle w:val="Textkrper-Einzug2"/>
        <w:spacing w:before="120" w:line="276" w:lineRule="auto"/>
        <w:ind w:left="0"/>
        <w:rPr>
          <w:rFonts w:ascii="Arial Narrow" w:hAnsi="Arial Narrow" w:cs="Arial"/>
          <w:sz w:val="22"/>
          <w:szCs w:val="22"/>
        </w:rPr>
      </w:pPr>
      <w:r w:rsidRPr="001A665B">
        <w:rPr>
          <w:rFonts w:ascii="Arial Narrow" w:hAnsi="Arial Narrow" w:cs="Arial"/>
          <w:sz w:val="22"/>
          <w:szCs w:val="22"/>
        </w:rPr>
        <w:t xml:space="preserve">Auf der </w:t>
      </w:r>
      <w:proofErr w:type="spellStart"/>
      <w:r w:rsidRPr="001A665B">
        <w:rPr>
          <w:rFonts w:ascii="Arial Narrow" w:hAnsi="Arial Narrow" w:cs="Arial"/>
          <w:b/>
          <w:sz w:val="22"/>
          <w:szCs w:val="22"/>
        </w:rPr>
        <w:t>LogiMAT</w:t>
      </w:r>
      <w:proofErr w:type="spellEnd"/>
      <w:r w:rsidRPr="001A665B">
        <w:rPr>
          <w:rFonts w:ascii="Arial Narrow" w:hAnsi="Arial Narrow" w:cs="Arial"/>
          <w:b/>
          <w:sz w:val="22"/>
          <w:szCs w:val="22"/>
        </w:rPr>
        <w:t xml:space="preserve"> 2019</w:t>
      </w:r>
      <w:r w:rsidRPr="001A665B">
        <w:rPr>
          <w:rFonts w:ascii="Arial Narrow" w:hAnsi="Arial Narrow" w:cs="Arial"/>
          <w:sz w:val="22"/>
          <w:szCs w:val="22"/>
        </w:rPr>
        <w:t xml:space="preserve"> wurde eine </w:t>
      </w:r>
      <w:r w:rsidRPr="001A665B">
        <w:rPr>
          <w:rFonts w:ascii="Arial Narrow" w:hAnsi="Arial Narrow" w:cs="Arial"/>
          <w:b/>
          <w:sz w:val="22"/>
          <w:szCs w:val="22"/>
        </w:rPr>
        <w:t>neue Ausführung der WORLD-</w:t>
      </w:r>
      <w:r w:rsidRPr="001A665B">
        <w:rPr>
          <w:rFonts w:ascii="Arial Narrow" w:hAnsi="Arial Narrow" w:cs="Arial"/>
          <w:b/>
          <w:color w:val="0D0D0D"/>
          <w:sz w:val="22"/>
          <w:szCs w:val="22"/>
        </w:rPr>
        <w:t>RFID</w:t>
      </w:r>
      <w:r w:rsidRPr="001A665B">
        <w:rPr>
          <w:rFonts w:ascii="Arial Narrow" w:hAnsi="Arial Narrow" w:cs="Arial"/>
          <w:b/>
          <w:sz w:val="22"/>
          <w:szCs w:val="22"/>
        </w:rPr>
        <w:t>-Europaletten</w:t>
      </w:r>
      <w:r w:rsidRPr="001A665B">
        <w:rPr>
          <w:rFonts w:ascii="Arial Narrow" w:hAnsi="Arial Narrow" w:cs="Arial"/>
          <w:sz w:val="22"/>
          <w:szCs w:val="22"/>
        </w:rPr>
        <w:t xml:space="preserve"> mit erweiterten Eigenschaften </w:t>
      </w:r>
      <w:proofErr w:type="gramStart"/>
      <w:r w:rsidRPr="001A665B">
        <w:rPr>
          <w:rFonts w:ascii="Arial Narrow" w:hAnsi="Arial Narrow" w:cs="Arial"/>
          <w:sz w:val="22"/>
          <w:szCs w:val="22"/>
        </w:rPr>
        <w:t>vorgestellt .</w:t>
      </w:r>
      <w:proofErr w:type="gramEnd"/>
      <w:r w:rsidRPr="001A665B">
        <w:rPr>
          <w:rFonts w:ascii="Arial Narrow" w:hAnsi="Arial Narrow" w:cs="Arial"/>
          <w:sz w:val="22"/>
          <w:szCs w:val="22"/>
        </w:rPr>
        <w:t xml:space="preserve"> Damit nicht genug, das zugehörige mobile Gerätesystem des Partners </w:t>
      </w:r>
      <w:proofErr w:type="spellStart"/>
      <w:r w:rsidRPr="001A665B">
        <w:rPr>
          <w:rFonts w:ascii="Arial Narrow" w:hAnsi="Arial Narrow" w:cs="Arial"/>
          <w:sz w:val="22"/>
          <w:szCs w:val="22"/>
        </w:rPr>
        <w:t>microSensys</w:t>
      </w:r>
      <w:proofErr w:type="spellEnd"/>
      <w:r w:rsidRPr="001A665B">
        <w:rPr>
          <w:rFonts w:ascii="Arial Narrow" w:hAnsi="Arial Narrow" w:cs="Arial"/>
          <w:sz w:val="22"/>
          <w:szCs w:val="22"/>
        </w:rPr>
        <w:t xml:space="preserve">, </w:t>
      </w:r>
      <w:proofErr w:type="gramStart"/>
      <w:r w:rsidRPr="001A665B">
        <w:rPr>
          <w:rFonts w:ascii="Arial Narrow" w:hAnsi="Arial Narrow" w:cs="Arial"/>
          <w:sz w:val="22"/>
          <w:szCs w:val="22"/>
        </w:rPr>
        <w:t>das</w:t>
      </w:r>
      <w:proofErr w:type="gramEnd"/>
      <w:r w:rsidRPr="001A665B">
        <w:rPr>
          <w:rFonts w:ascii="Arial Narrow" w:hAnsi="Arial Narrow" w:cs="Arial"/>
          <w:sz w:val="22"/>
          <w:szCs w:val="22"/>
        </w:rPr>
        <w:t xml:space="preserve"> den Datenspeicher dieser Paletten identifizieren und beschreiben kann, wird gleich mit präsentiert. In dieser Kombination bietet Falkenhahn einen weiteren Innovationsschritt rund um die Europalette und hin zu Logistik 4.0. WORLD-</w:t>
      </w:r>
      <w:r w:rsidRPr="001A665B">
        <w:rPr>
          <w:rFonts w:ascii="Arial Narrow" w:hAnsi="Arial Narrow" w:cs="Arial"/>
          <w:color w:val="0D0D0D"/>
          <w:sz w:val="22"/>
          <w:szCs w:val="22"/>
        </w:rPr>
        <w:t>RFID</w:t>
      </w:r>
      <w:r w:rsidRPr="001A665B">
        <w:rPr>
          <w:rFonts w:ascii="Arial Narrow" w:hAnsi="Arial Narrow" w:cs="Arial"/>
          <w:sz w:val="22"/>
          <w:szCs w:val="22"/>
        </w:rPr>
        <w:t xml:space="preserve">-Paletten lassen sich jetzt mit neuen mobilen Geräten, mit Handhelds oder auch Smartphones ohne Sichtkontakt </w:t>
      </w:r>
      <w:r w:rsidRPr="001A665B">
        <w:rPr>
          <w:rFonts w:ascii="Arial Narrow" w:hAnsi="Arial Narrow" w:cs="Arial"/>
          <w:color w:val="0D0D0D"/>
          <w:sz w:val="22"/>
          <w:szCs w:val="22"/>
        </w:rPr>
        <w:t>auslesen</w:t>
      </w:r>
      <w:r w:rsidRPr="001A665B">
        <w:rPr>
          <w:rFonts w:ascii="Arial Narrow" w:hAnsi="Arial Narrow" w:cs="Arial"/>
          <w:sz w:val="22"/>
          <w:szCs w:val="22"/>
        </w:rPr>
        <w:t>. Damit können Paletten und Ladungen beispielsweise leicht inventarisiert werden, Ladungen können beim Kommissionieren leicht auf Richtigkeit geprüft oder erfasst werden. Mit WORLD-</w:t>
      </w:r>
      <w:r w:rsidRPr="001A665B">
        <w:rPr>
          <w:rFonts w:ascii="Arial Narrow" w:hAnsi="Arial Narrow" w:cs="Arial"/>
          <w:color w:val="0D0D0D"/>
          <w:sz w:val="22"/>
          <w:szCs w:val="22"/>
        </w:rPr>
        <w:t>RFID</w:t>
      </w:r>
      <w:r w:rsidRPr="001A665B">
        <w:rPr>
          <w:rFonts w:ascii="Arial Narrow" w:hAnsi="Arial Narrow" w:cs="Arial"/>
          <w:sz w:val="22"/>
          <w:szCs w:val="22"/>
        </w:rPr>
        <w:t xml:space="preserve">-Paletten und mobilen </w:t>
      </w:r>
      <w:proofErr w:type="spellStart"/>
      <w:r w:rsidRPr="001A665B">
        <w:rPr>
          <w:rFonts w:ascii="Arial Narrow" w:hAnsi="Arial Narrow" w:cs="Arial"/>
          <w:sz w:val="22"/>
          <w:szCs w:val="22"/>
        </w:rPr>
        <w:t>microSensys</w:t>
      </w:r>
      <w:proofErr w:type="spellEnd"/>
      <w:r w:rsidRPr="001A665B">
        <w:rPr>
          <w:rFonts w:ascii="Arial Narrow" w:hAnsi="Arial Narrow" w:cs="Arial"/>
          <w:sz w:val="22"/>
          <w:szCs w:val="22"/>
        </w:rPr>
        <w:t xml:space="preserve">-Geräten lassen sich verschiedener Wireless-Technologie in einem einzigen flexiblen System zu nutzen: UHF, HF, Bluetooth und WLAN. </w:t>
      </w:r>
    </w:p>
    <w:p w:rsidR="001A665B" w:rsidRPr="00373CD3" w:rsidRDefault="001A665B" w:rsidP="00373CD3">
      <w:pPr>
        <w:pStyle w:val="Textkrper"/>
        <w:spacing w:line="312" w:lineRule="auto"/>
        <w:rPr>
          <w:rFonts w:ascii="Arial Narrow" w:hAnsi="Arial Narrow"/>
          <w:szCs w:val="24"/>
        </w:rPr>
      </w:pP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t xml:space="preserve">Bei Produkt-Innovationen greift die Falkenhahn AG den Trend der Informatisierung der </w:t>
      </w:r>
      <w:proofErr w:type="spellStart"/>
      <w:r w:rsidRPr="00373CD3">
        <w:rPr>
          <w:rFonts w:ascii="Arial Narrow" w:hAnsi="Arial Narrow"/>
          <w:szCs w:val="24"/>
        </w:rPr>
        <w:t>Palettenlogistik</w:t>
      </w:r>
      <w:proofErr w:type="spellEnd"/>
      <w:r w:rsidRPr="00373CD3">
        <w:rPr>
          <w:rFonts w:ascii="Arial Narrow" w:hAnsi="Arial Narrow"/>
          <w:szCs w:val="24"/>
        </w:rPr>
        <w:t xml:space="preserve"> auf und bietet inzwischen </w:t>
      </w:r>
      <w:r w:rsidR="00A00358">
        <w:rPr>
          <w:rFonts w:ascii="Arial Narrow" w:hAnsi="Arial Narrow"/>
          <w:szCs w:val="24"/>
        </w:rPr>
        <w:t>drei</w:t>
      </w:r>
      <w:bookmarkStart w:id="0" w:name="_GoBack"/>
      <w:bookmarkEnd w:id="0"/>
      <w:r w:rsidRPr="00373CD3">
        <w:rPr>
          <w:rFonts w:ascii="Arial Narrow" w:hAnsi="Arial Narrow"/>
          <w:szCs w:val="24"/>
        </w:rPr>
        <w:t xml:space="preserve">, wegweisende Lösungen, die </w:t>
      </w:r>
      <w:r w:rsidRPr="00373CD3">
        <w:rPr>
          <w:rFonts w:ascii="Arial Narrow" w:hAnsi="Arial Narrow"/>
          <w:b/>
          <w:szCs w:val="24"/>
        </w:rPr>
        <w:t>WORLD</w:t>
      </w:r>
      <w:r w:rsidR="00373CD3">
        <w:rPr>
          <w:rFonts w:ascii="Arial Narrow" w:hAnsi="Arial Narrow"/>
          <w:b/>
          <w:szCs w:val="24"/>
        </w:rPr>
        <w:t xml:space="preserve"> </w:t>
      </w:r>
      <w:r w:rsidRPr="00373CD3">
        <w:rPr>
          <w:rFonts w:ascii="Arial Narrow" w:hAnsi="Arial Narrow"/>
          <w:b/>
          <w:szCs w:val="24"/>
        </w:rPr>
        <w:t>RFID Palette</w:t>
      </w:r>
      <w:r w:rsidR="00373CD3">
        <w:rPr>
          <w:rFonts w:ascii="Arial Narrow" w:hAnsi="Arial Narrow"/>
          <w:b/>
          <w:szCs w:val="24"/>
        </w:rPr>
        <w:t>,</w:t>
      </w:r>
      <w:r w:rsidR="00373CD3" w:rsidRPr="00373CD3">
        <w:rPr>
          <w:rFonts w:ascii="Arial Narrow" w:hAnsi="Arial Narrow"/>
          <w:b/>
          <w:szCs w:val="24"/>
        </w:rPr>
        <w:t xml:space="preserve"> WORLD</w:t>
      </w:r>
      <w:r w:rsidR="00373CD3">
        <w:rPr>
          <w:rFonts w:ascii="Arial Narrow" w:hAnsi="Arial Narrow"/>
          <w:b/>
          <w:szCs w:val="24"/>
        </w:rPr>
        <w:t> </w:t>
      </w:r>
      <w:proofErr w:type="spellStart"/>
      <w:r w:rsidR="00373CD3" w:rsidRPr="00373CD3">
        <w:rPr>
          <w:rFonts w:ascii="Arial Narrow" w:hAnsi="Arial Narrow"/>
          <w:b/>
          <w:szCs w:val="24"/>
        </w:rPr>
        <w:t>ThermoLog</w:t>
      </w:r>
      <w:proofErr w:type="spellEnd"/>
      <w:r w:rsidR="00373CD3" w:rsidRPr="00373CD3">
        <w:rPr>
          <w:rFonts w:ascii="Arial Narrow" w:hAnsi="Arial Narrow"/>
          <w:b/>
          <w:szCs w:val="24"/>
        </w:rPr>
        <w:t xml:space="preserve"> Palette</w:t>
      </w:r>
      <w:r w:rsidR="007F4D88">
        <w:rPr>
          <w:rFonts w:ascii="Arial Narrow" w:hAnsi="Arial Narrow"/>
          <w:b/>
          <w:szCs w:val="24"/>
        </w:rPr>
        <w:t xml:space="preserve">, </w:t>
      </w:r>
      <w:r w:rsidR="007F4D88" w:rsidRPr="007F4D88">
        <w:rPr>
          <w:rFonts w:ascii="Arial Narrow" w:hAnsi="Arial Narrow"/>
          <w:szCs w:val="24"/>
        </w:rPr>
        <w:t>die</w:t>
      </w:r>
      <w:r w:rsidR="007F4D88">
        <w:rPr>
          <w:rFonts w:ascii="Arial Narrow" w:hAnsi="Arial Narrow"/>
          <w:b/>
          <w:szCs w:val="24"/>
        </w:rPr>
        <w:t xml:space="preserve"> WORLD </w:t>
      </w:r>
      <w:proofErr w:type="spellStart"/>
      <w:r w:rsidR="007F4D88">
        <w:rPr>
          <w:rFonts w:ascii="Arial Narrow" w:hAnsi="Arial Narrow"/>
          <w:b/>
          <w:szCs w:val="24"/>
        </w:rPr>
        <w:t>Schock</w:t>
      </w:r>
      <w:r w:rsidR="007F4D88" w:rsidRPr="00373CD3">
        <w:rPr>
          <w:rFonts w:ascii="Arial Narrow" w:hAnsi="Arial Narrow"/>
          <w:b/>
          <w:szCs w:val="24"/>
        </w:rPr>
        <w:t>Log</w:t>
      </w:r>
      <w:proofErr w:type="spellEnd"/>
      <w:r w:rsidR="007F4D88" w:rsidRPr="00373CD3">
        <w:rPr>
          <w:rFonts w:ascii="Arial Narrow" w:hAnsi="Arial Narrow"/>
          <w:b/>
          <w:szCs w:val="24"/>
        </w:rPr>
        <w:t xml:space="preserve"> Palette</w:t>
      </w:r>
      <w:r w:rsidRPr="00373CD3">
        <w:rPr>
          <w:rFonts w:ascii="Arial Narrow" w:hAnsi="Arial Narrow"/>
          <w:szCs w:val="24"/>
        </w:rPr>
        <w:t xml:space="preserve"> und die </w:t>
      </w:r>
      <w:r w:rsidR="00373CD3">
        <w:rPr>
          <w:rFonts w:ascii="Arial Narrow" w:hAnsi="Arial Narrow"/>
          <w:b/>
          <w:szCs w:val="24"/>
        </w:rPr>
        <w:t xml:space="preserve">WORLD </w:t>
      </w:r>
      <w:proofErr w:type="spellStart"/>
      <w:r w:rsidR="007F4D88">
        <w:rPr>
          <w:rFonts w:ascii="Arial Narrow" w:hAnsi="Arial Narrow"/>
          <w:b/>
          <w:szCs w:val="24"/>
        </w:rPr>
        <w:t>Kombi</w:t>
      </w:r>
      <w:r w:rsidRPr="00373CD3">
        <w:rPr>
          <w:rFonts w:ascii="Arial Narrow" w:hAnsi="Arial Narrow"/>
          <w:b/>
          <w:szCs w:val="24"/>
        </w:rPr>
        <w:t>Log</w:t>
      </w:r>
      <w:proofErr w:type="spellEnd"/>
      <w:r w:rsidRPr="00373CD3">
        <w:rPr>
          <w:rFonts w:ascii="Arial Narrow" w:hAnsi="Arial Narrow"/>
          <w:b/>
          <w:szCs w:val="24"/>
        </w:rPr>
        <w:t xml:space="preserve"> Palette</w:t>
      </w:r>
      <w:r w:rsidRPr="00373CD3">
        <w:rPr>
          <w:rFonts w:ascii="Arial Narrow" w:hAnsi="Arial Narrow"/>
          <w:szCs w:val="24"/>
        </w:rPr>
        <w:t xml:space="preserve">. Bei diesen Produkten ist es gelungen, die RFID-Technologie unsichtbar und optimal geschützt zu integrieren. Damit war der </w:t>
      </w:r>
      <w:proofErr w:type="spellStart"/>
      <w:r w:rsidRPr="00373CD3">
        <w:rPr>
          <w:rFonts w:ascii="Arial Narrow" w:hAnsi="Arial Narrow"/>
          <w:szCs w:val="24"/>
        </w:rPr>
        <w:t>Palettenspezialist</w:t>
      </w:r>
      <w:proofErr w:type="spellEnd"/>
      <w:r w:rsidRPr="00373CD3">
        <w:rPr>
          <w:rFonts w:ascii="Arial Narrow" w:hAnsi="Arial Narrow"/>
          <w:szCs w:val="24"/>
        </w:rPr>
        <w:t xml:space="preserve"> </w:t>
      </w:r>
      <w:proofErr w:type="gramStart"/>
      <w:r w:rsidRPr="00373CD3">
        <w:rPr>
          <w:rFonts w:ascii="Arial Narrow" w:hAnsi="Arial Narrow"/>
          <w:szCs w:val="24"/>
        </w:rPr>
        <w:t>aus dem thüringischen Geisa</w:t>
      </w:r>
      <w:proofErr w:type="gramEnd"/>
      <w:r w:rsidRPr="00373CD3">
        <w:rPr>
          <w:rFonts w:ascii="Arial Narrow" w:hAnsi="Arial Narrow"/>
          <w:szCs w:val="24"/>
        </w:rPr>
        <w:t xml:space="preserve"> der Erste, der die Tauschpalette aus Holz serienmäßig mit RFID-Technologie ausstatten konnte. Die ber</w:t>
      </w:r>
      <w:r w:rsidR="00373CD3">
        <w:rPr>
          <w:rFonts w:ascii="Arial Narrow" w:hAnsi="Arial Narrow"/>
          <w:szCs w:val="24"/>
        </w:rPr>
        <w:t xml:space="preserve">eits in 2012 vorgestellte </w:t>
      </w:r>
      <w:r w:rsidR="00373CD3" w:rsidRPr="00373CD3">
        <w:rPr>
          <w:rFonts w:ascii="Arial Narrow" w:hAnsi="Arial Narrow"/>
          <w:b/>
          <w:szCs w:val="24"/>
        </w:rPr>
        <w:t xml:space="preserve">WORLD </w:t>
      </w:r>
      <w:r w:rsidRPr="00373CD3">
        <w:rPr>
          <w:rFonts w:ascii="Arial Narrow" w:hAnsi="Arial Narrow"/>
          <w:b/>
          <w:szCs w:val="24"/>
        </w:rPr>
        <w:t>RFID</w:t>
      </w:r>
      <w:r w:rsidR="00373CD3" w:rsidRPr="00373CD3">
        <w:rPr>
          <w:rFonts w:ascii="Arial Narrow" w:hAnsi="Arial Narrow"/>
          <w:b/>
          <w:szCs w:val="24"/>
        </w:rPr>
        <w:t xml:space="preserve"> </w:t>
      </w:r>
      <w:r w:rsidRPr="00373CD3">
        <w:rPr>
          <w:rFonts w:ascii="Arial Narrow" w:hAnsi="Arial Narrow"/>
          <w:b/>
          <w:szCs w:val="24"/>
        </w:rPr>
        <w:t>Palette</w:t>
      </w:r>
      <w:r w:rsidRPr="00373CD3">
        <w:rPr>
          <w:rFonts w:ascii="Arial Narrow" w:hAnsi="Arial Narrow"/>
          <w:szCs w:val="24"/>
        </w:rPr>
        <w:t xml:space="preserve"> ist ideal zum sicheren und schnellen Identifizieren von Paletten und Ladungen sowie zum Track &amp; Trace innerhalb der Lieferkette. </w:t>
      </w:r>
      <w:r w:rsidR="007F4D88" w:rsidRPr="00373CD3">
        <w:rPr>
          <w:rFonts w:ascii="Arial Narrow" w:hAnsi="Arial Narrow"/>
          <w:szCs w:val="24"/>
        </w:rPr>
        <w:t xml:space="preserve">Durch die Auslesbarkeit per RFID lässt sich jetzt ohne Mehraufwand eine durchgängige </w:t>
      </w:r>
      <w:r w:rsidR="007F4D88">
        <w:rPr>
          <w:rFonts w:ascii="Arial Narrow" w:hAnsi="Arial Narrow"/>
          <w:szCs w:val="24"/>
        </w:rPr>
        <w:t>K</w:t>
      </w:r>
      <w:r w:rsidR="007F4D88" w:rsidRPr="00373CD3">
        <w:rPr>
          <w:rFonts w:ascii="Arial Narrow" w:hAnsi="Arial Narrow"/>
          <w:szCs w:val="24"/>
        </w:rPr>
        <w:t xml:space="preserve">ette für Ladungen lückenlos nachweisen. Inzwischen laufen in der verladenden Industrie etliche Projekte, die RFID-Palette in der Filiallogistik, Partnerlogistik und Intralogistik zwischen verschiedenen Unternehmensstandorten einzusetzen. </w:t>
      </w:r>
    </w:p>
    <w:sectPr w:rsidR="002E4A0E" w:rsidRPr="00373CD3" w:rsidSect="00412D9B">
      <w:headerReference w:type="default" r:id="rId9"/>
      <w:footerReference w:type="default" r:id="rId10"/>
      <w:pgSz w:w="11906" w:h="16838"/>
      <w:pgMar w:top="1417" w:right="198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D8" w:rsidRDefault="00880BD8">
      <w:r>
        <w:separator/>
      </w:r>
    </w:p>
  </w:endnote>
  <w:endnote w:type="continuationSeparator" w:id="0">
    <w:p w:rsidR="00880BD8" w:rsidRDefault="0088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28A" w:rsidRDefault="00FB7EB1">
    <w:pPr>
      <w:pStyle w:val="Fuzeile"/>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-421005</wp:posOffset>
              </wp:positionV>
              <wp:extent cx="5581650" cy="807085"/>
              <wp:effectExtent l="9525" t="7620"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807085"/>
                      </a:xfrm>
                      <a:prstGeom prst="rect">
                        <a:avLst/>
                      </a:prstGeom>
                      <a:solidFill>
                        <a:srgbClr val="FFFFFF"/>
                      </a:solidFill>
                      <a:ln w="9525">
                        <a:solidFill>
                          <a:srgbClr val="000000"/>
                        </a:solidFill>
                        <a:miter lim="800000"/>
                        <a:headEnd/>
                        <a:tailEnd/>
                      </a:ln>
                    </wps:spPr>
                    <wps:txbx>
                      <w:txbxContent>
                        <w:p w:rsidR="006B028A" w:rsidRPr="00191657" w:rsidRDefault="006B028A"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rsidR="003200AB" w:rsidRDefault="006B028A"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w:t>
                          </w:r>
                          <w:r w:rsidR="003200AB">
                            <w:rPr>
                              <w:rFonts w:ascii="Tahoma" w:hAnsi="Tahoma" w:cs="Tahoma"/>
                              <w:sz w:val="15"/>
                              <w:szCs w:val="15"/>
                            </w:rPr>
                            <w:tab/>
                          </w:r>
                          <w:r w:rsidR="003200AB">
                            <w:rPr>
                              <w:rFonts w:ascii="Tahoma" w:hAnsi="Tahoma" w:cs="Tahoma"/>
                              <w:sz w:val="15"/>
                              <w:szCs w:val="15"/>
                            </w:rPr>
                            <w:tab/>
                          </w:r>
                          <w:r>
                            <w:rPr>
                              <w:rFonts w:ascii="Tahoma" w:hAnsi="Tahoma" w:cs="Tahoma"/>
                              <w:sz w:val="15"/>
                              <w:szCs w:val="15"/>
                            </w:rPr>
                            <w:t>Tel.:</w:t>
                          </w:r>
                          <w:r w:rsidR="003200AB" w:rsidRPr="003200AB">
                            <w:t xml:space="preserve"> </w:t>
                          </w:r>
                          <w:r w:rsidR="003200AB" w:rsidRPr="003200AB">
                            <w:rPr>
                              <w:rFonts w:ascii="Tahoma" w:hAnsi="Tahoma" w:cs="Tahoma"/>
                              <w:sz w:val="15"/>
                              <w:szCs w:val="15"/>
                            </w:rPr>
                            <w:t>+49 6424 924042</w:t>
                          </w:r>
                        </w:p>
                        <w:p w:rsidR="006B028A" w:rsidRPr="00191657" w:rsidRDefault="006B028A"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r>
                        </w:p>
                        <w:p w:rsidR="006B028A" w:rsidRPr="00191657" w:rsidRDefault="006B028A" w:rsidP="00D90B8C">
                          <w:pPr>
                            <w:rPr>
                              <w:rFonts w:ascii="Tahoma" w:hAnsi="Tahoma" w:cs="Tahoma"/>
                              <w:sz w:val="15"/>
                              <w:szCs w:val="15"/>
                            </w:rPr>
                          </w:pPr>
                          <w:r w:rsidRPr="00191657">
                            <w:rPr>
                              <w:rFonts w:ascii="Tahoma" w:hAnsi="Tahoma" w:cs="Tahoma"/>
                              <w:sz w:val="15"/>
                              <w:szCs w:val="15"/>
                            </w:rPr>
                            <w:t xml:space="preserve">Auf der </w:t>
                          </w:r>
                          <w:proofErr w:type="spellStart"/>
                          <w:r w:rsidRPr="00191657">
                            <w:rPr>
                              <w:rFonts w:ascii="Tahoma" w:hAnsi="Tahoma" w:cs="Tahoma"/>
                              <w:sz w:val="15"/>
                              <w:szCs w:val="15"/>
                            </w:rPr>
                            <w:t>Hopfel</w:t>
                          </w:r>
                          <w:proofErr w:type="spellEnd"/>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proofErr w:type="spellStart"/>
                          <w:r w:rsidR="003200AB" w:rsidRPr="003200AB">
                            <w:rPr>
                              <w:rFonts w:ascii="Tahoma" w:hAnsi="Tahoma" w:cs="Tahoma"/>
                              <w:sz w:val="15"/>
                              <w:szCs w:val="15"/>
                            </w:rPr>
                            <w:t>Hahnerheide</w:t>
                          </w:r>
                          <w:proofErr w:type="spellEnd"/>
                          <w:r w:rsidR="003200AB" w:rsidRPr="003200AB">
                            <w:rPr>
                              <w:rFonts w:ascii="Tahoma" w:hAnsi="Tahoma" w:cs="Tahoma"/>
                              <w:sz w:val="15"/>
                              <w:szCs w:val="15"/>
                            </w:rPr>
                            <w:t xml:space="preserve"> 1a</w:t>
                          </w:r>
                          <w:r>
                            <w:rPr>
                              <w:rFonts w:ascii="Tahoma" w:hAnsi="Tahoma" w:cs="Tahoma"/>
                              <w:sz w:val="15"/>
                              <w:szCs w:val="15"/>
                            </w:rPr>
                            <w:tab/>
                          </w:r>
                          <w:r w:rsidR="003200AB">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rsidR="006B028A" w:rsidRDefault="006B028A">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 xml:space="preserve">T </w:t>
                          </w:r>
                          <w:proofErr w:type="gramStart"/>
                          <w:r w:rsidRPr="00191657">
                            <w:rPr>
                              <w:rFonts w:ascii="Tahoma" w:hAnsi="Tahoma" w:cs="Tahoma"/>
                              <w:sz w:val="15"/>
                              <w:szCs w:val="15"/>
                            </w:rPr>
                            <w:t>Bremen  Web</w:t>
                          </w:r>
                          <w:proofErr w:type="gramEnd"/>
                          <w:r w:rsidRPr="00191657">
                            <w:rPr>
                              <w:rFonts w:ascii="Tahoma" w:hAnsi="Tahoma" w:cs="Tahoma"/>
                              <w:sz w:val="15"/>
                              <w:szCs w:val="15"/>
                            </w:rPr>
                            <w:t>: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sidR="003200AB" w:rsidRPr="003200AB">
                            <w:rPr>
                              <w:rFonts w:ascii="Tahoma" w:hAnsi="Tahoma" w:cs="Tahoma"/>
                              <w:sz w:val="15"/>
                              <w:szCs w:val="15"/>
                            </w:rPr>
                            <w:t>35043 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wps:txbx>
                    <wps:bodyPr rot="0" vert="horz" wrap="square" lIns="9144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33.15pt;width:439.5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">
              <v:textbox inset=",,1.5mm">
                <w:txbxContent>
                  <w:p w:rsidR="006B028A" w:rsidRPr="00191657" w:rsidRDefault="006B028A"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rsidR="003200AB" w:rsidRDefault="006B028A"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w:t>
                    </w:r>
                    <w:r w:rsidR="003200AB">
                      <w:rPr>
                        <w:rFonts w:ascii="Tahoma" w:hAnsi="Tahoma" w:cs="Tahoma"/>
                        <w:sz w:val="15"/>
                        <w:szCs w:val="15"/>
                      </w:rPr>
                      <w:tab/>
                    </w:r>
                    <w:r w:rsidR="003200AB">
                      <w:rPr>
                        <w:rFonts w:ascii="Tahoma" w:hAnsi="Tahoma" w:cs="Tahoma"/>
                        <w:sz w:val="15"/>
                        <w:szCs w:val="15"/>
                      </w:rPr>
                      <w:tab/>
                    </w:r>
                    <w:r>
                      <w:rPr>
                        <w:rFonts w:ascii="Tahoma" w:hAnsi="Tahoma" w:cs="Tahoma"/>
                        <w:sz w:val="15"/>
                        <w:szCs w:val="15"/>
                      </w:rPr>
                      <w:t>Tel.:</w:t>
                    </w:r>
                    <w:r w:rsidR="003200AB" w:rsidRPr="003200AB">
                      <w:t xml:space="preserve"> </w:t>
                    </w:r>
                    <w:r w:rsidR="003200AB" w:rsidRPr="003200AB">
                      <w:rPr>
                        <w:rFonts w:ascii="Tahoma" w:hAnsi="Tahoma" w:cs="Tahoma"/>
                        <w:sz w:val="15"/>
                        <w:szCs w:val="15"/>
                      </w:rPr>
                      <w:t>+49 6424 924042</w:t>
                    </w:r>
                  </w:p>
                  <w:p w:rsidR="006B028A" w:rsidRPr="00191657" w:rsidRDefault="006B028A"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r>
                  </w:p>
                  <w:p w:rsidR="006B028A" w:rsidRPr="00191657" w:rsidRDefault="006B028A" w:rsidP="00D90B8C">
                    <w:pPr>
                      <w:rPr>
                        <w:rFonts w:ascii="Tahoma" w:hAnsi="Tahoma" w:cs="Tahoma"/>
                        <w:sz w:val="15"/>
                        <w:szCs w:val="15"/>
                      </w:rPr>
                    </w:pPr>
                    <w:r w:rsidRPr="00191657">
                      <w:rPr>
                        <w:rFonts w:ascii="Tahoma" w:hAnsi="Tahoma" w:cs="Tahoma"/>
                        <w:sz w:val="15"/>
                        <w:szCs w:val="15"/>
                      </w:rPr>
                      <w:t xml:space="preserve">Auf der </w:t>
                    </w:r>
                    <w:proofErr w:type="spellStart"/>
                    <w:r w:rsidRPr="00191657">
                      <w:rPr>
                        <w:rFonts w:ascii="Tahoma" w:hAnsi="Tahoma" w:cs="Tahoma"/>
                        <w:sz w:val="15"/>
                        <w:szCs w:val="15"/>
                      </w:rPr>
                      <w:t>Hopfel</w:t>
                    </w:r>
                    <w:proofErr w:type="spellEnd"/>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proofErr w:type="spellStart"/>
                    <w:r w:rsidR="003200AB" w:rsidRPr="003200AB">
                      <w:rPr>
                        <w:rFonts w:ascii="Tahoma" w:hAnsi="Tahoma" w:cs="Tahoma"/>
                        <w:sz w:val="15"/>
                        <w:szCs w:val="15"/>
                      </w:rPr>
                      <w:t>Hahnerheide</w:t>
                    </w:r>
                    <w:proofErr w:type="spellEnd"/>
                    <w:r w:rsidR="003200AB" w:rsidRPr="003200AB">
                      <w:rPr>
                        <w:rFonts w:ascii="Tahoma" w:hAnsi="Tahoma" w:cs="Tahoma"/>
                        <w:sz w:val="15"/>
                        <w:szCs w:val="15"/>
                      </w:rPr>
                      <w:t xml:space="preserve"> 1a</w:t>
                    </w:r>
                    <w:r>
                      <w:rPr>
                        <w:rFonts w:ascii="Tahoma" w:hAnsi="Tahoma" w:cs="Tahoma"/>
                        <w:sz w:val="15"/>
                        <w:szCs w:val="15"/>
                      </w:rPr>
                      <w:tab/>
                    </w:r>
                    <w:r w:rsidR="003200AB">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rsidR="006B028A" w:rsidRDefault="006B028A">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 xml:space="preserve">T </w:t>
                    </w:r>
                    <w:proofErr w:type="gramStart"/>
                    <w:r w:rsidRPr="00191657">
                      <w:rPr>
                        <w:rFonts w:ascii="Tahoma" w:hAnsi="Tahoma" w:cs="Tahoma"/>
                        <w:sz w:val="15"/>
                        <w:szCs w:val="15"/>
                      </w:rPr>
                      <w:t>Bremen  Web</w:t>
                    </w:r>
                    <w:proofErr w:type="gramEnd"/>
                    <w:r w:rsidRPr="00191657">
                      <w:rPr>
                        <w:rFonts w:ascii="Tahoma" w:hAnsi="Tahoma" w:cs="Tahoma"/>
                        <w:sz w:val="15"/>
                        <w:szCs w:val="15"/>
                      </w:rPr>
                      <w:t>: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sidR="003200AB" w:rsidRPr="003200AB">
                      <w:rPr>
                        <w:rFonts w:ascii="Tahoma" w:hAnsi="Tahoma" w:cs="Tahoma"/>
                        <w:sz w:val="15"/>
                        <w:szCs w:val="15"/>
                      </w:rPr>
                      <w:t>35043 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D8" w:rsidRDefault="00880BD8">
      <w:r>
        <w:separator/>
      </w:r>
    </w:p>
  </w:footnote>
  <w:footnote w:type="continuationSeparator" w:id="0">
    <w:p w:rsidR="00880BD8" w:rsidRDefault="00880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28A" w:rsidRDefault="00FB7EB1">
    <w:pPr>
      <w:pStyle w:val="Kopfzeile"/>
      <w:jc w:val="right"/>
    </w:pPr>
    <w:r>
      <w:rPr>
        <w:noProof/>
        <w:lang w:val="en-US" w:eastAsia="en-US"/>
      </w:rPr>
      <w:drawing>
        <wp:inline distT="0" distB="0" distL="0" distR="0">
          <wp:extent cx="2322830" cy="646430"/>
          <wp:effectExtent l="0" t="0" r="1270" b="1270"/>
          <wp:docPr id="2" name="Bild 2" descr="Beschreibung: Firm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Firme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46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56D"/>
    <w:multiLevelType w:val="hybridMultilevel"/>
    <w:tmpl w:val="32321F0A"/>
    <w:lvl w:ilvl="0" w:tplc="CF8832DA">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DB448F"/>
    <w:multiLevelType w:val="hybridMultilevel"/>
    <w:tmpl w:val="A6E090D8"/>
    <w:lvl w:ilvl="0" w:tplc="D9B8E50C">
      <w:start w:val="14"/>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737FCA"/>
    <w:multiLevelType w:val="hybridMultilevel"/>
    <w:tmpl w:val="1EF60B58"/>
    <w:lvl w:ilvl="0" w:tplc="510237A4">
      <w:start w:val="6247"/>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A0E7C"/>
    <w:multiLevelType w:val="hybridMultilevel"/>
    <w:tmpl w:val="DD3E51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4343D6"/>
    <w:multiLevelType w:val="hybridMultilevel"/>
    <w:tmpl w:val="54A83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1363A6"/>
    <w:multiLevelType w:val="hybridMultilevel"/>
    <w:tmpl w:val="27880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834465"/>
    <w:multiLevelType w:val="hybridMultilevel"/>
    <w:tmpl w:val="45F2C838"/>
    <w:lvl w:ilvl="0" w:tplc="A07636D8">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C06"/>
    <w:rsid w:val="000442AB"/>
    <w:rsid w:val="000459F7"/>
    <w:rsid w:val="00070AED"/>
    <w:rsid w:val="00084B29"/>
    <w:rsid w:val="000858A0"/>
    <w:rsid w:val="00092D13"/>
    <w:rsid w:val="000A3717"/>
    <w:rsid w:val="000F5716"/>
    <w:rsid w:val="00112F8F"/>
    <w:rsid w:val="00115217"/>
    <w:rsid w:val="00115D74"/>
    <w:rsid w:val="0012445A"/>
    <w:rsid w:val="00132451"/>
    <w:rsid w:val="00150BFA"/>
    <w:rsid w:val="001635C9"/>
    <w:rsid w:val="00174CB5"/>
    <w:rsid w:val="00180446"/>
    <w:rsid w:val="00191657"/>
    <w:rsid w:val="0019306B"/>
    <w:rsid w:val="001A2B7D"/>
    <w:rsid w:val="001A665B"/>
    <w:rsid w:val="001E0062"/>
    <w:rsid w:val="002013B0"/>
    <w:rsid w:val="00216E23"/>
    <w:rsid w:val="00217EBB"/>
    <w:rsid w:val="00262E55"/>
    <w:rsid w:val="00266795"/>
    <w:rsid w:val="00275135"/>
    <w:rsid w:val="0028737D"/>
    <w:rsid w:val="0029601F"/>
    <w:rsid w:val="002A109D"/>
    <w:rsid w:val="002A5C77"/>
    <w:rsid w:val="002E4A0E"/>
    <w:rsid w:val="003006BA"/>
    <w:rsid w:val="00312AA4"/>
    <w:rsid w:val="0031317E"/>
    <w:rsid w:val="003200AB"/>
    <w:rsid w:val="00373CD3"/>
    <w:rsid w:val="0037620F"/>
    <w:rsid w:val="003772C9"/>
    <w:rsid w:val="003863A8"/>
    <w:rsid w:val="003922BF"/>
    <w:rsid w:val="003E1F65"/>
    <w:rsid w:val="00412D9B"/>
    <w:rsid w:val="00416751"/>
    <w:rsid w:val="00427D5E"/>
    <w:rsid w:val="0044535D"/>
    <w:rsid w:val="0046189F"/>
    <w:rsid w:val="0047552E"/>
    <w:rsid w:val="0049186E"/>
    <w:rsid w:val="00492243"/>
    <w:rsid w:val="00495FBE"/>
    <w:rsid w:val="004B441D"/>
    <w:rsid w:val="004D675C"/>
    <w:rsid w:val="00502193"/>
    <w:rsid w:val="00556386"/>
    <w:rsid w:val="00583234"/>
    <w:rsid w:val="005929F4"/>
    <w:rsid w:val="006027E3"/>
    <w:rsid w:val="006501DC"/>
    <w:rsid w:val="006618FD"/>
    <w:rsid w:val="006B028A"/>
    <w:rsid w:val="006D429F"/>
    <w:rsid w:val="006F1E53"/>
    <w:rsid w:val="00706F9B"/>
    <w:rsid w:val="00732349"/>
    <w:rsid w:val="007359C7"/>
    <w:rsid w:val="00741C19"/>
    <w:rsid w:val="007431F2"/>
    <w:rsid w:val="00744B9F"/>
    <w:rsid w:val="00757DA4"/>
    <w:rsid w:val="00793BCF"/>
    <w:rsid w:val="007C6CA3"/>
    <w:rsid w:val="007E00A9"/>
    <w:rsid w:val="007E65C7"/>
    <w:rsid w:val="007F4D88"/>
    <w:rsid w:val="00845AE2"/>
    <w:rsid w:val="0086103A"/>
    <w:rsid w:val="00876895"/>
    <w:rsid w:val="008800B8"/>
    <w:rsid w:val="00880826"/>
    <w:rsid w:val="00880BD8"/>
    <w:rsid w:val="008A0934"/>
    <w:rsid w:val="008A4155"/>
    <w:rsid w:val="008E1555"/>
    <w:rsid w:val="008E31EA"/>
    <w:rsid w:val="008F0C72"/>
    <w:rsid w:val="009176A9"/>
    <w:rsid w:val="00917EF1"/>
    <w:rsid w:val="00917F24"/>
    <w:rsid w:val="009645E4"/>
    <w:rsid w:val="00967CC9"/>
    <w:rsid w:val="00987CF7"/>
    <w:rsid w:val="009A0270"/>
    <w:rsid w:val="009B0A44"/>
    <w:rsid w:val="009C4804"/>
    <w:rsid w:val="009F3123"/>
    <w:rsid w:val="00A00358"/>
    <w:rsid w:val="00A10CE6"/>
    <w:rsid w:val="00A20567"/>
    <w:rsid w:val="00A30042"/>
    <w:rsid w:val="00A500F7"/>
    <w:rsid w:val="00A54E38"/>
    <w:rsid w:val="00A62A41"/>
    <w:rsid w:val="00A82681"/>
    <w:rsid w:val="00AA47AB"/>
    <w:rsid w:val="00AA79A0"/>
    <w:rsid w:val="00AB439A"/>
    <w:rsid w:val="00AC3949"/>
    <w:rsid w:val="00AE5970"/>
    <w:rsid w:val="00B34D92"/>
    <w:rsid w:val="00B60A1C"/>
    <w:rsid w:val="00B8612B"/>
    <w:rsid w:val="00B87C06"/>
    <w:rsid w:val="00B96299"/>
    <w:rsid w:val="00BB5B1C"/>
    <w:rsid w:val="00BF25BF"/>
    <w:rsid w:val="00C30700"/>
    <w:rsid w:val="00C41DE8"/>
    <w:rsid w:val="00C437B3"/>
    <w:rsid w:val="00C50FAA"/>
    <w:rsid w:val="00C7075C"/>
    <w:rsid w:val="00C8380D"/>
    <w:rsid w:val="00C941E0"/>
    <w:rsid w:val="00CB2F9A"/>
    <w:rsid w:val="00CB4C61"/>
    <w:rsid w:val="00CE5E8C"/>
    <w:rsid w:val="00CE7308"/>
    <w:rsid w:val="00D02F2E"/>
    <w:rsid w:val="00D110AF"/>
    <w:rsid w:val="00D14F26"/>
    <w:rsid w:val="00D22A2A"/>
    <w:rsid w:val="00D31065"/>
    <w:rsid w:val="00D3767D"/>
    <w:rsid w:val="00D90B8C"/>
    <w:rsid w:val="00DB6DDE"/>
    <w:rsid w:val="00DE3605"/>
    <w:rsid w:val="00E21610"/>
    <w:rsid w:val="00E23F6B"/>
    <w:rsid w:val="00E31DB6"/>
    <w:rsid w:val="00E66D1A"/>
    <w:rsid w:val="00E763BA"/>
    <w:rsid w:val="00EA0673"/>
    <w:rsid w:val="00ED0C29"/>
    <w:rsid w:val="00EE61D0"/>
    <w:rsid w:val="00EF0179"/>
    <w:rsid w:val="00EF57DA"/>
    <w:rsid w:val="00F20DD1"/>
    <w:rsid w:val="00F2757C"/>
    <w:rsid w:val="00F52A0A"/>
    <w:rsid w:val="00F807FA"/>
    <w:rsid w:val="00F97803"/>
    <w:rsid w:val="00FA0035"/>
    <w:rsid w:val="00FA2BD8"/>
    <w:rsid w:val="00FB7EB1"/>
    <w:rsid w:val="00FD2791"/>
    <w:rsid w:val="00FD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6F44218F"/>
  <w15:docId w15:val="{C44D3E31-7572-4BC0-8AC7-B1AD2200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C3949"/>
    <w:rPr>
      <w:sz w:val="24"/>
      <w:szCs w:val="24"/>
      <w:lang w:val="de-DE" w:eastAsia="de-DE"/>
    </w:rPr>
  </w:style>
  <w:style w:type="paragraph" w:styleId="berschrift2">
    <w:name w:val="heading 2"/>
    <w:basedOn w:val="Standard"/>
    <w:link w:val="berschrift2Zchn"/>
    <w:uiPriority w:val="9"/>
    <w:qFormat/>
    <w:rsid w:val="00FD3364"/>
    <w:pPr>
      <w:keepNext/>
      <w:spacing w:before="200" w:line="276" w:lineRule="auto"/>
      <w:outlineLvl w:val="1"/>
    </w:pPr>
    <w:rPr>
      <w:rFonts w:ascii="Cambria" w:eastAsia="Calibri"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C3949"/>
    <w:rPr>
      <w:color w:val="0000FF"/>
      <w:u w:val="single"/>
    </w:rPr>
  </w:style>
  <w:style w:type="paragraph" w:styleId="Kopfzeile">
    <w:name w:val="header"/>
    <w:basedOn w:val="Standard"/>
    <w:rsid w:val="00AC3949"/>
    <w:pPr>
      <w:tabs>
        <w:tab w:val="center" w:pos="4536"/>
        <w:tab w:val="right" w:pos="9072"/>
      </w:tabs>
    </w:pPr>
  </w:style>
  <w:style w:type="paragraph" w:styleId="Fuzeile">
    <w:name w:val="footer"/>
    <w:basedOn w:val="Standard"/>
    <w:rsid w:val="00AC3949"/>
    <w:pPr>
      <w:tabs>
        <w:tab w:val="center" w:pos="4536"/>
        <w:tab w:val="right" w:pos="9072"/>
      </w:tabs>
    </w:pPr>
  </w:style>
  <w:style w:type="paragraph" w:styleId="Textkrper">
    <w:name w:val="Body Text"/>
    <w:basedOn w:val="Standard"/>
    <w:rsid w:val="00AC3949"/>
    <w:pPr>
      <w:spacing w:line="288" w:lineRule="auto"/>
    </w:pPr>
    <w:rPr>
      <w:rFonts w:ascii="Tahoma" w:hAnsi="Tahoma" w:cs="Tahoma"/>
      <w:sz w:val="22"/>
      <w:szCs w:val="22"/>
    </w:rPr>
  </w:style>
  <w:style w:type="paragraph" w:styleId="StandardWeb">
    <w:name w:val="Normal (Web)"/>
    <w:basedOn w:val="Standard"/>
    <w:uiPriority w:val="99"/>
    <w:rsid w:val="00084B29"/>
    <w:pPr>
      <w:spacing w:before="100" w:beforeAutospacing="1" w:after="100" w:afterAutospacing="1"/>
    </w:pPr>
  </w:style>
  <w:style w:type="character" w:customStyle="1" w:styleId="apple-converted-space">
    <w:name w:val="apple-converted-space"/>
    <w:basedOn w:val="Absatz-Standardschriftart"/>
    <w:rsid w:val="00084B29"/>
  </w:style>
  <w:style w:type="character" w:styleId="Fett">
    <w:name w:val="Strong"/>
    <w:qFormat/>
    <w:rsid w:val="00084B29"/>
    <w:rPr>
      <w:b/>
      <w:bCs/>
    </w:rPr>
  </w:style>
  <w:style w:type="paragraph" w:styleId="Textkrper-Einzug2">
    <w:name w:val="Body Text Indent 2"/>
    <w:basedOn w:val="Standard"/>
    <w:link w:val="Textkrper-Einzug2Zchn"/>
    <w:rsid w:val="00BF25BF"/>
    <w:pPr>
      <w:spacing w:after="120" w:line="480" w:lineRule="auto"/>
      <w:ind w:left="283"/>
    </w:pPr>
  </w:style>
  <w:style w:type="character" w:customStyle="1" w:styleId="Textkrper-Einzug2Zchn">
    <w:name w:val="Textkörper-Einzug 2 Zchn"/>
    <w:link w:val="Textkrper-Einzug2"/>
    <w:rsid w:val="00BF25BF"/>
    <w:rPr>
      <w:sz w:val="24"/>
      <w:szCs w:val="24"/>
    </w:rPr>
  </w:style>
  <w:style w:type="paragraph" w:customStyle="1" w:styleId="Text">
    <w:name w:val="Text"/>
    <w:basedOn w:val="Standard"/>
    <w:link w:val="TextZchn"/>
    <w:qFormat/>
    <w:rsid w:val="00BF25BF"/>
    <w:pPr>
      <w:spacing w:line="276" w:lineRule="auto"/>
    </w:pPr>
    <w:rPr>
      <w:rFonts w:ascii="Arial Narrow" w:eastAsia="Calibri" w:hAnsi="Arial Narrow"/>
      <w:sz w:val="22"/>
      <w:szCs w:val="22"/>
      <w:lang w:eastAsia="en-US"/>
    </w:rPr>
  </w:style>
  <w:style w:type="character" w:customStyle="1" w:styleId="TextZchn">
    <w:name w:val="Text Zchn"/>
    <w:link w:val="Text"/>
    <w:rsid w:val="00BF25BF"/>
    <w:rPr>
      <w:rFonts w:ascii="Arial Narrow" w:eastAsia="Calibri" w:hAnsi="Arial Narrow"/>
      <w:sz w:val="22"/>
      <w:szCs w:val="22"/>
      <w:lang w:eastAsia="en-US"/>
    </w:rPr>
  </w:style>
  <w:style w:type="paragraph" w:customStyle="1" w:styleId="FarbigeListe-Akzent11">
    <w:name w:val="Farbige Liste - Akzent 11"/>
    <w:basedOn w:val="Standard"/>
    <w:uiPriority w:val="34"/>
    <w:qFormat/>
    <w:rsid w:val="00A54E38"/>
    <w:pPr>
      <w:ind w:left="708"/>
    </w:pPr>
  </w:style>
  <w:style w:type="character" w:customStyle="1" w:styleId="berschrift2Zchn">
    <w:name w:val="Überschrift 2 Zchn"/>
    <w:link w:val="berschrift2"/>
    <w:uiPriority w:val="9"/>
    <w:semiHidden/>
    <w:rsid w:val="00FD3364"/>
    <w:rPr>
      <w:rFonts w:ascii="Cambria" w:eastAsia="Calibri" w:hAnsi="Cambria"/>
      <w:b/>
      <w:bCs/>
      <w:color w:val="4F81BD"/>
      <w:sz w:val="26"/>
      <w:szCs w:val="26"/>
    </w:rPr>
  </w:style>
  <w:style w:type="paragraph" w:customStyle="1" w:styleId="wp-caption-text">
    <w:name w:val="wp-caption-text"/>
    <w:basedOn w:val="Standard"/>
    <w:uiPriority w:val="99"/>
    <w:semiHidden/>
    <w:rsid w:val="00FD3364"/>
    <w:pPr>
      <w:spacing w:before="100" w:beforeAutospacing="1" w:after="100" w:afterAutospacing="1"/>
    </w:pPr>
    <w:rPr>
      <w:rFonts w:eastAsia="Calibri"/>
    </w:rPr>
  </w:style>
  <w:style w:type="paragraph" w:styleId="Sprechblasentext">
    <w:name w:val="Balloon Text"/>
    <w:basedOn w:val="Standard"/>
    <w:link w:val="SprechblasentextZchn"/>
    <w:rsid w:val="00C941E0"/>
    <w:rPr>
      <w:rFonts w:ascii="Tahoma" w:hAnsi="Tahoma" w:cs="Tahoma"/>
      <w:sz w:val="16"/>
      <w:szCs w:val="16"/>
    </w:rPr>
  </w:style>
  <w:style w:type="character" w:customStyle="1" w:styleId="SprechblasentextZchn">
    <w:name w:val="Sprechblasentext Zchn"/>
    <w:link w:val="Sprechblasentext"/>
    <w:rsid w:val="00C94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92188">
      <w:bodyDiv w:val="1"/>
      <w:marLeft w:val="0"/>
      <w:marRight w:val="0"/>
      <w:marTop w:val="0"/>
      <w:marBottom w:val="0"/>
      <w:divBdr>
        <w:top w:val="none" w:sz="0" w:space="0" w:color="auto"/>
        <w:left w:val="none" w:sz="0" w:space="0" w:color="auto"/>
        <w:bottom w:val="none" w:sz="0" w:space="0" w:color="auto"/>
        <w:right w:val="none" w:sz="0" w:space="0" w:color="auto"/>
      </w:divBdr>
    </w:div>
    <w:div w:id="589436829">
      <w:bodyDiv w:val="1"/>
      <w:marLeft w:val="0"/>
      <w:marRight w:val="0"/>
      <w:marTop w:val="0"/>
      <w:marBottom w:val="0"/>
      <w:divBdr>
        <w:top w:val="none" w:sz="0" w:space="0" w:color="auto"/>
        <w:left w:val="none" w:sz="0" w:space="0" w:color="auto"/>
        <w:bottom w:val="none" w:sz="0" w:space="0" w:color="auto"/>
        <w:right w:val="none" w:sz="0" w:space="0" w:color="auto"/>
      </w:divBdr>
    </w:div>
    <w:div w:id="185672474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EB5B6-11A1-4086-8544-F8F3C13F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Palettenkalkulator im Internet</vt:lpstr>
    </vt:vector>
  </TitlesOfParts>
  <Compan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Palettenkalkulator im Internet</dc:title>
  <dc:creator>SSchreiner</dc:creator>
  <cp:lastModifiedBy>Marcus Falkenhahn - Falkenhahn AG</cp:lastModifiedBy>
  <cp:revision>6</cp:revision>
  <cp:lastPrinted>2015-04-21T09:07:00Z</cp:lastPrinted>
  <dcterms:created xsi:type="dcterms:W3CDTF">2017-03-10T12:26:00Z</dcterms:created>
  <dcterms:modified xsi:type="dcterms:W3CDTF">2019-02-12T20:17:00Z</dcterms:modified>
</cp:coreProperties>
</file>